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26B4C" w:rsidRPr="00EE780A" w:rsidTr="00E26B4C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E26B4C" w:rsidRPr="00454201" w:rsidRDefault="00E26B4C" w:rsidP="00E26B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7D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54201">
              <w:rPr>
                <w:rFonts w:ascii="Times New Roman" w:eastAsia="Times New Roman" w:hAnsi="Times New Roman"/>
                <w:b/>
                <w:bCs/>
                <w:color w:val="FF7D00"/>
                <w:sz w:val="20"/>
                <w:szCs w:val="20"/>
                <w:lang w:eastAsia="ru-RU"/>
              </w:rPr>
              <w:t xml:space="preserve">Тарифы </w:t>
            </w:r>
          </w:p>
        </w:tc>
      </w:tr>
    </w:tbl>
    <w:p w:rsidR="00E26B4C" w:rsidRPr="00454201" w:rsidRDefault="00E26B4C" w:rsidP="00E26B4C">
      <w:pPr>
        <w:shd w:val="clear" w:color="auto" w:fill="FFFFFF"/>
        <w:spacing w:after="0" w:line="240" w:lineRule="auto"/>
        <w:rPr>
          <w:rFonts w:ascii="Times New Roman" w:eastAsia="Times New Roman" w:hAnsi="Times New Roman"/>
          <w:vanish/>
          <w:color w:val="333333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26B4C" w:rsidRPr="00EE780A" w:rsidTr="00E26B4C">
        <w:trPr>
          <w:tblCellSpacing w:w="15" w:type="dxa"/>
        </w:trPr>
        <w:tc>
          <w:tcPr>
            <w:tcW w:w="0" w:type="auto"/>
            <w:hideMark/>
          </w:tcPr>
          <w:p w:rsidR="00E26B4C" w:rsidRPr="00454201" w:rsidRDefault="00E26B4C" w:rsidP="00E26B4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Приложение</w:t>
            </w:r>
            <w:r w:rsid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 постановлению главы города</w:t>
            </w:r>
            <w:r w:rsid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от 29 марта 2010г. N 2791-П</w:t>
            </w:r>
          </w:p>
          <w:p w:rsidR="00E26B4C" w:rsidRPr="00454201" w:rsidRDefault="00E26B4C" w:rsidP="00E26B4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Плата за жилое помещение для нанимателей жилых помещений по договорам социального найма и договорам найма жилых помещений 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жилых помещений, которые на общем собрании не приняли решение об установлении размера платы за содержание и ремонт жилого помещения с 01.05.2010г.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2770"/>
              <w:gridCol w:w="1122"/>
              <w:gridCol w:w="902"/>
              <w:gridCol w:w="1369"/>
              <w:gridCol w:w="1369"/>
              <w:gridCol w:w="1370"/>
            </w:tblGrid>
            <w:tr w:rsidR="00E26B4C" w:rsidRPr="00EE780A">
              <w:trPr>
                <w:jc w:val="center"/>
              </w:trPr>
              <w:tc>
                <w:tcPr>
                  <w:tcW w:w="2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Тип жилых домов 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Плата для населения в месяц 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Базовая ставка 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При отсутствии уборки мест общего пользования (лестничных клеток)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При отсутствии уборки придомовой территории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При отсутствии уборки мест общего пользования (лестничных клеток) и придомовой территории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С мусоропроводом и лифтом, оборудованных в установленном порядке газовыми плитами, в том числе: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руб./кв. метр общей площади жилого помещения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14,06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13,62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12,91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11,88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содержание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ремонт жилого помещения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8,68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8,24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7,53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6,50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содержание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ремонт мусоропроводов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0,58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0,58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0,58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0,58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обслуживание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внутридомового газового оборудования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техническое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обслуживание и ремонт лифтов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3,86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3,86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3,86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3,86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1.5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вывоз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захоронение твердых бытовых отходов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С мусоропроводом и лифтом, оборудованных в установленном порядке электроплитами, в том числе: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руб./кв. метр общей площади жилого помещения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14,01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13,57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12,86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11,83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содержание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ремонт жилого помещения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8,68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8,24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7,53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6,50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содержание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ремонт мусоропроводов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0,58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0,58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0,58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0,58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2.3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обслуживание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ремонт электроплит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2.4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техническое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обслуживание и ремонт лифтов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3,86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3,86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3,86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3,86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вывоз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захоронение твердых бытовых отходов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Без мусоропровода и лифта, оборудованных в </w:t>
                  </w: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lastRenderedPageBreak/>
                    <w:t>установленном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порядке газовыми плитами, в том числе: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lastRenderedPageBreak/>
                    <w:t xml:space="preserve">руб./кв. метр </w:t>
                  </w: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lastRenderedPageBreak/>
                    <w:t>общей площади жилого помещения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lastRenderedPageBreak/>
                    <w:t>9,02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8,61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7,95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6,99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lastRenderedPageBreak/>
                    <w:t>3.1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содержание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ремонт жилого помещения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8,08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7,67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7,01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6,05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3.2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обслуживание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внутридомового газового оборудования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3.3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вывоз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захоронение твердых бытовых отходов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Без мусоропровода и лифта, оборудованных в установленном порядке электроплитами, в том числе: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руб./кв. метр общей площади жилого помещения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8,97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8,56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7,90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6,94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4.1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содержание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ремонт жилого помещения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8,08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7,67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7,01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6,05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4.2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обслуживание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ремонт электроплит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4.3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вывоз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захоронение твердых бытовых отходов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Без мусоропровода, при наличии лифта, оборудованных в установленном порядке газовыми плитами, в том числе: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руб./кв. метр общей площади жилого помещения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13,48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13,04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12,33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11,30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5.1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содержание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ремонт жилого помещения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8,68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8,24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7,53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6,50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5.2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обслуживание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внутридомового газового оборудования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5.3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техническое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обслуживание и ремонт лифтов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3,86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3,86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3,86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3,86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5.4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вывоз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захоронение твердых бытовых отходов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Без мусоропровода, при наличии лифта, оборудованных в установленном порядке электроплитами, в том числе: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руб./кв. метр общей площади жилого помещения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13,43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12,99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12,28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11,25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содержание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ремонт жилого помещения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8,68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8,24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7,53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6,50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обслуживание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ремонт электроплит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техническое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обслуживание и ремонт лифтов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3,86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3,86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3,86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3,86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6.4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вывоз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захоронение твердых бытовых отходов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Без лифта, при наличии </w:t>
                  </w: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lastRenderedPageBreak/>
                    <w:t>мусоропровода, оборудованных в установленном порядке газовыми плитами, в том числе: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lastRenderedPageBreak/>
                    <w:t xml:space="preserve">руб./кв. </w:t>
                  </w: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lastRenderedPageBreak/>
                    <w:t>метр общей площади жилого помещения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lastRenderedPageBreak/>
                    <w:t>9,60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9,19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8,53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7,57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lastRenderedPageBreak/>
                    <w:t>7.1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содержание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ремонт жилого помещения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8,08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7,67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7,01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6,05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7.2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содержание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ремонт мусоропроводов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0,58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0,58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0,58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0,58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7.3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обслуживание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внутридомового газового оборудования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7.4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вывоз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захоронение твердых бытовых отходов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Без лифта, при наличии мусоропровода, оборудованных в установленном порядке электроплитами, в том числе: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руб./кв. метр общей площади жилого помещения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9,55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9,14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8,48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7,52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8.1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содержание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ремонт жилого помещения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8,08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7,67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7,01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6,05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8.2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содержание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ремонт мусоропроводов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0,58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0,58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0,58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0,58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8.3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обслуживание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ремонт электроплит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8.4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вывоз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и захоронение твердых бытовых отходов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Обслуживание водонагревателя проточного автоматического и водонагревателя емкостного</w:t>
                  </w:r>
                </w:p>
              </w:tc>
              <w:tc>
                <w:tcPr>
                  <w:tcW w:w="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руб./кв. метр общей площади жилого помещения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0,44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0,44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0,44</w:t>
                  </w:r>
                </w:p>
              </w:tc>
              <w:tc>
                <w:tcPr>
                  <w:tcW w:w="7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0,44</w:t>
                  </w:r>
                </w:p>
              </w:tc>
            </w:tr>
          </w:tbl>
          <w:p w:rsidR="00E26B4C" w:rsidRPr="00454201" w:rsidRDefault="00E26B4C" w:rsidP="00E26B4C">
            <w:pPr>
              <w:spacing w:before="150" w:after="24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Примечание: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1. В плате за жилое помещение учтены налоги в соответствии с действующим законодательством.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2. 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веранд, террас.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3. Плата за содержание и ремонт жилого помещения в жилых домах, оборудованных лифтом, (базовая ставка) в размере 8,68 руб./</w:t>
            </w:r>
            <w:proofErr w:type="spellStart"/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кв.метр</w:t>
            </w:r>
            <w:proofErr w:type="spellEnd"/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(с НДС) взимается со всех жильцов, проживающих в домах, оборудованных лифтом, кроме жильцов, проживающих на 1 и 2 этажах.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 xml:space="preserve">4. Плата за техническое обслуживание и ремонт лифтов, взимается со всех жильцов, проживающих в домах, оборудованных лифтом, кроме жильцов, проживающих на 1 и 2 этажах. 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</w:p>
          <w:p w:rsidR="00E26B4C" w:rsidRPr="00454201" w:rsidRDefault="00E26B4C" w:rsidP="00E26B4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Приложение N 2</w:t>
            </w:r>
            <w:r w:rsid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 постановлению главы города</w:t>
            </w:r>
            <w:r w:rsid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от 29 марта 2010г. N 2791-П</w:t>
            </w:r>
          </w:p>
          <w:p w:rsidR="00E26B4C" w:rsidRPr="00454201" w:rsidRDefault="00E26B4C" w:rsidP="00E26B4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Плата за наем жилого помещения для нанимателей жилого помещения по договорам социального найма жилого помещения муниципального жилищного фонда (включая служебные жилые помещения, жилые помещения в общежитиях, жилые помещения маневренного типа) с 04.01.2009г.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5208"/>
              <w:gridCol w:w="1847"/>
              <w:gridCol w:w="1847"/>
            </w:tblGrid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lastRenderedPageBreak/>
                    <w:t>N п/п</w:t>
                  </w:r>
                </w:p>
              </w:tc>
              <w:tc>
                <w:tcPr>
                  <w:tcW w:w="2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Характеристика жилого фонд 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Размер платы за наем в месяц 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Каменные жилые дома со всеми удобствами с лифтом, с мусоропроводом, с износом до 40 %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руб./кв. метр общей площади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1,67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Каменные жилые дома со всеми удобствами, с лифтом, с мусоропроводом, с износом до 60 %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руб./кв. метр общей площади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1,34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Каменные жилые дома со всеми удобствами, без лифта, без мусоропровода, с износом до 40 %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руб./кв. метр общей площади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1,18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Каменные жилые дома со всеми удобствами, без лифта, без мусоропровода, с износом до 60 %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руб./кв. метр общей площади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1,01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8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Деревянные жилые дома, без лифта, без мусоропровода, с износом до 60 %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руб./кв. метр общей площади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0,49</w:t>
                  </w:r>
                </w:p>
              </w:tc>
            </w:tr>
          </w:tbl>
          <w:p w:rsidR="00E26B4C" w:rsidRPr="00454201" w:rsidRDefault="00E26B4C" w:rsidP="00E26B4C">
            <w:pPr>
              <w:spacing w:before="150" w:after="24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Примечание: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Плата</w:t>
            </w:r>
            <w:proofErr w:type="gramEnd"/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за наем не взимается: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1. В домах с износом 60% и более;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 xml:space="preserve">2. С граждан, признанных в установленном порядке малоимущими гражданами и занимающих жилые помещения по договорам социального найма. 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</w:p>
          <w:p w:rsidR="00E26B4C" w:rsidRPr="00454201" w:rsidRDefault="00E26B4C" w:rsidP="00E26B4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Приложение № 3</w:t>
            </w:r>
            <w:r w:rsid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 постановлению главы города</w:t>
            </w:r>
            <w:r w:rsid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от 29 марта 2010г. N 2791-П</w:t>
            </w:r>
          </w:p>
          <w:p w:rsidR="00E26B4C" w:rsidRPr="00454201" w:rsidRDefault="00E26B4C" w:rsidP="00E26B4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Коэффициенты потребительских качеств жилого помещения для определения цены на услуги по содержанию и ремонту жилого помещения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3714"/>
              <w:gridCol w:w="2594"/>
              <w:gridCol w:w="2594"/>
            </w:tblGrid>
            <w:tr w:rsidR="00E26B4C" w:rsidRPr="00EE780A">
              <w:trPr>
                <w:jc w:val="center"/>
              </w:trPr>
              <w:tc>
                <w:tcPr>
                  <w:tcW w:w="2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0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Разновидность потребительских качеств жилого помещения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Размер коэффициента 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Жилые дома, имеющие все виды благоустройства</w:t>
                  </w:r>
                </w:p>
              </w:tc>
              <w:tc>
                <w:tcPr>
                  <w:tcW w:w="1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Жилые дома с коридорной системой проживания, имеющие не все виды благоустройства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Дом без одного вида благоустройства</w:t>
                  </w:r>
                </w:p>
              </w:tc>
              <w:tc>
                <w:tcPr>
                  <w:tcW w:w="1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0,9</w:t>
                  </w:r>
                </w:p>
              </w:tc>
              <w:tc>
                <w:tcPr>
                  <w:tcW w:w="1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Дом без двух видов благоустройства</w:t>
                  </w:r>
                </w:p>
              </w:tc>
              <w:tc>
                <w:tcPr>
                  <w:tcW w:w="1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  <w:tc>
                <w:tcPr>
                  <w:tcW w:w="1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Дом без трех видов благоустройства</w:t>
                  </w:r>
                </w:p>
              </w:tc>
              <w:tc>
                <w:tcPr>
                  <w:tcW w:w="1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1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Дом без четырех видов благоустройства</w:t>
                  </w:r>
                </w:p>
              </w:tc>
              <w:tc>
                <w:tcPr>
                  <w:tcW w:w="1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1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</w:tbl>
          <w:p w:rsidR="00E26B4C" w:rsidRPr="00454201" w:rsidRDefault="00E26B4C" w:rsidP="00E26B4C">
            <w:pPr>
              <w:spacing w:before="150" w:after="24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Примечание: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1. Под видом благоустройства понимается наличие внутридомовых инженерных коммуникаций и оборудования многоквартирного дома, используемых для предоставления потребителям коммунальных услуг (холодное водоснабжение, горячее водоснабжение, водоотведение, отопление).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 xml:space="preserve">2. Жилое здание коридорного типа - здание, в котором квартиры или комнаты общежитий имеют выход через общий коридор на лестницы (не менее чем на две лестничные клетки). 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</w:p>
          <w:p w:rsidR="00E26B4C" w:rsidRPr="00454201" w:rsidRDefault="00E26B4C" w:rsidP="00E26B4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Приложение № 4</w:t>
            </w:r>
            <w:r w:rsid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 постановлению главы города</w:t>
            </w:r>
            <w:r w:rsid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от 29 марта 2010г. № 2791-П</w:t>
            </w:r>
          </w:p>
          <w:p w:rsidR="00E26B4C" w:rsidRPr="00454201" w:rsidRDefault="00E26B4C" w:rsidP="00E26B4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Коэффициенты, учитывающие износ зданий, применяемые для определения цены на услуги по содержанию и ремонту жилого помещения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4451"/>
              <w:gridCol w:w="4451"/>
            </w:tblGrid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Износ зданий </w:t>
                  </w:r>
                </w:p>
              </w:tc>
              <w:tc>
                <w:tcPr>
                  <w:tcW w:w="2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Размер коэффициента 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до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50 процентов</w:t>
                  </w:r>
                </w:p>
              </w:tc>
              <w:tc>
                <w:tcPr>
                  <w:tcW w:w="2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свыше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50 процентов</w:t>
                  </w:r>
                </w:p>
              </w:tc>
              <w:tc>
                <w:tcPr>
                  <w:tcW w:w="24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</w:tr>
          </w:tbl>
          <w:p w:rsidR="00E26B4C" w:rsidRPr="00454201" w:rsidRDefault="00E26B4C" w:rsidP="00E26B4C">
            <w:pPr>
              <w:spacing w:before="150" w:after="24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Примечание: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Износ</w:t>
            </w:r>
            <w:proofErr w:type="gramEnd"/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здания определяется на основании обследования областным унитарным предприятием "ОЦТИ". 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</w:p>
          <w:p w:rsidR="00E26B4C" w:rsidRPr="00454201" w:rsidRDefault="00E26B4C" w:rsidP="00E26B4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Приложение</w:t>
            </w:r>
            <w:r w:rsid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к постановлению главы</w:t>
            </w:r>
            <w:r w:rsid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города Магнитогорска</w:t>
            </w:r>
            <w:r w:rsid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от 29 марта 2010г. № 2794-П</w:t>
            </w:r>
          </w:p>
          <w:p w:rsidR="00E26B4C" w:rsidRPr="00454201" w:rsidRDefault="00E26B4C" w:rsidP="00E26B4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Плата за коммунальные услуги холодного и горячего водоснабжения, водоотведения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4731"/>
              <w:gridCol w:w="1182"/>
              <w:gridCol w:w="1743"/>
              <w:gridCol w:w="1183"/>
            </w:tblGrid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№ п/п </w:t>
                  </w:r>
                </w:p>
              </w:tc>
              <w:tc>
                <w:tcPr>
                  <w:tcW w:w="2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Наименование услуги 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Норматив потребления 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Тарифная ставка для населения в месяц 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Холодное водоснабжение</w:t>
                  </w:r>
                </w:p>
              </w:tc>
              <w:tc>
                <w:tcPr>
                  <w:tcW w:w="6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руб./куб. м</w:t>
                  </w:r>
                </w:p>
              </w:tc>
              <w:tc>
                <w:tcPr>
                  <w:tcW w:w="9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приборам учета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12,56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Водоотведение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11,17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2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На водоразборных колонках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2,3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28,89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2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 жилых не канализованных домах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3,2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40,19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2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 жилых домах с водопроводом и канализацией, без ванн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3,65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45,84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3,65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40,77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2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 жилых домах с газоснабжением, водопроводом, канализацией, без ванн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4,56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57,27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4,56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50,94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1.5</w:t>
                  </w:r>
                </w:p>
              </w:tc>
              <w:tc>
                <w:tcPr>
                  <w:tcW w:w="2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 жилых домах с водонагревателями, работающими на твердом топливе, водопроводом, канализацией, ваннами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5,5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69,08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5,5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61,44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2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 жилых домах с водопроводом, канализацией и ваннами с газовыми и электронагревателями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6,84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85,91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6,84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76,40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  <w:tc>
                <w:tcPr>
                  <w:tcW w:w="2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 жилых домах с централизованным горячим водоснабжением, водопроводом, оборудованными умывальниками, мойками, душем, канализацией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3,84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48,23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6,99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78,08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2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 жилых домах с быстродействующими газовыми водонагревателями, водопроводом, оборудованными умывальниками, мойками, душем, канализацией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7,6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95,46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7,6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84,89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2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 жилых домах с централизованным горячим водоснабжением, водопроводом, канализацией, сидячими ваннами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4,6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57,78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8,36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93,38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1.10</w:t>
                  </w:r>
                </w:p>
              </w:tc>
              <w:tc>
                <w:tcPr>
                  <w:tcW w:w="2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 жилых домах с полным благоустройством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5,02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63,05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9,12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101,87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1.11</w:t>
                  </w:r>
                </w:p>
              </w:tc>
              <w:tc>
                <w:tcPr>
                  <w:tcW w:w="255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 жилых домах с полным благоустройством, ваннами-джакузи, ваннами объемом более 200 л, бассейнами, саунами с бассейнами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6,52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81,89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11,86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132,48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Горячее водоснабжение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руб./куб. м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приборам учета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65,84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lastRenderedPageBreak/>
                    <w:t>2.1</w:t>
                  </w:r>
                </w:p>
              </w:tc>
              <w:tc>
                <w:tcPr>
                  <w:tcW w:w="2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Горячее водоснабжение в жилых домах с полным благоустройством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4,1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269,94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2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С централизованным горячим водоснабжением, оборудованными умывальниками, мойками, душем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3,15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207,40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2.3</w:t>
                  </w:r>
                </w:p>
              </w:tc>
              <w:tc>
                <w:tcPr>
                  <w:tcW w:w="2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С сидячим ваннами, оборудованными душем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3,76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247,56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2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2.4</w:t>
                  </w:r>
                </w:p>
              </w:tc>
              <w:tc>
                <w:tcPr>
                  <w:tcW w:w="25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В жилых домах с полным благоустройством, с ваннами-джакузи, с ваннами объемом более 200 л, с бассейнами и саунами-бассейнами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руб./чел.</w:t>
                  </w:r>
                </w:p>
              </w:tc>
              <w:tc>
                <w:tcPr>
                  <w:tcW w:w="9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5,34 куб. м/чел.</w:t>
                  </w:r>
                </w:p>
              </w:tc>
              <w:tc>
                <w:tcPr>
                  <w:tcW w:w="6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351,59</w:t>
                  </w:r>
                </w:p>
              </w:tc>
            </w:tr>
          </w:tbl>
          <w:p w:rsidR="00E26B4C" w:rsidRPr="00454201" w:rsidRDefault="00E26B4C" w:rsidP="00E26B4C">
            <w:pPr>
              <w:spacing w:before="150"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Примечание: 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Качество услуг должно соответствовать требованиям, установленным постановлением Правительства РФ от 23.05.2006г. № 307 "О порядке предоставления коммунальных услуг гражданам".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Тарифные ставки по пункту 2 ( горячее водоснабжение) приведены для населения, являющегося потребителями тепловой энергии и услуги горячего водоснабжения от МП трест "Теплофикация".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 xml:space="preserve">В случаях утверждения Государственным комитетом "Единый тарифный орган Челябинской области" тарифов на тепловую энергию, отпускаемую населению разными теплоснабжающими организациями </w:t>
            </w:r>
            <w:proofErr w:type="spellStart"/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г.Магнитогорска</w:t>
            </w:r>
            <w:proofErr w:type="spellEnd"/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, отличных от приведенных в приложении к постановлению, тарифные ставки для населения определяются в соответствии с постановлениями Государственного комитета "Единый тарифный орган Челябинской области" и постановлением главы города от 29.11.2006г. № 6444-П "О мерах по улучшению системы учета водопотребления и водоотведения, совершенствованию расчетов за холодную и горячую воду"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 xml:space="preserve">В период профилактического ремонта отключение на </w:t>
            </w:r>
            <w:proofErr w:type="spellStart"/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опрессовку</w:t>
            </w:r>
            <w:proofErr w:type="spellEnd"/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по летнему графику начисление услуг горячего водоснабжения не производится.</w:t>
            </w:r>
          </w:p>
          <w:p w:rsidR="00E26B4C" w:rsidRPr="00454201" w:rsidRDefault="00E26B4C" w:rsidP="00E26B4C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Постановление Государственного комитета</w:t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"Единый тарифный орган Челябинской области"</w:t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от 24 декабря 2009 г. N 48/100</w:t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 xml:space="preserve">"Об утверждении тарифов на тепловую энергию, вырабатываемую </w:t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 xml:space="preserve">котельными МП трест "Теплофикация" Магнитогорского городского </w:t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округа"</w:t>
            </w:r>
          </w:p>
          <w:p w:rsidR="00E26B4C" w:rsidRPr="00454201" w:rsidRDefault="00E26B4C" w:rsidP="00E26B4C">
            <w:pPr>
              <w:spacing w:before="150"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В соответствии с Федеральным законом от 14 апреля 1995 года N 41-ФЗ "О государственном регулировании тарифов на электрическую и тепловую энергию в Российской Федерации", постановлением Правительства Российской Федерации от 26 февраля 2004 года N 109 "О ценообразовании в отношении электрической и тепловой энергии в Российской Федерации", постановлением Губернатора Челябинской области от 01 сентября 2004 года N 477 "Об утверждении Положения, структуры и штатной численности Государственного комитета "Единый тарифный орган Челябинской области" и на основании протокола заседания Правления Государственного комитета "Единый тарифный орган Челябинской области" от 24 декабря 2009 года N 48 Государственный комитет "Единый тарифный орган Челябинской области" постановляет: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1. Утвердить и ввести в действие тарифы по группам потребителей на тепловую энергию, вырабатываемую котельными МП трест "Теплофикация" Магнитогорского городского округа, согласно приложению .</w:t>
            </w:r>
          </w:p>
          <w:p w:rsidR="00E26B4C" w:rsidRPr="00454201" w:rsidRDefault="00E26B4C" w:rsidP="00E26B4C">
            <w:pPr>
              <w:spacing w:before="150"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2. Признать утратившим силу с 01 января 2010 года постановление Государственного комитета "Единый тарифный орган Челябинской области" от 25 декабря 2008 года N 43/265 "Об утверждении тарифов на тепловую энергию, вырабатываемую котельными МП трест "Теплофикация" Магнитогорского городского округа".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2"/>
              <w:gridCol w:w="3972"/>
            </w:tblGrid>
            <w:tr w:rsidR="00E26B4C" w:rsidRPr="00EE780A">
              <w:trPr>
                <w:tblCellSpacing w:w="0" w:type="dxa"/>
              </w:trPr>
              <w:tc>
                <w:tcPr>
                  <w:tcW w:w="3972" w:type="dxa"/>
                  <w:vAlign w:val="bottom"/>
                  <w:hideMark/>
                </w:tcPr>
                <w:p w:rsidR="00E26B4C" w:rsidRPr="00454201" w:rsidRDefault="00E26B4C" w:rsidP="00E26B4C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2" w:type="dxa"/>
                  <w:vAlign w:val="bottom"/>
                  <w:hideMark/>
                </w:tcPr>
                <w:p w:rsidR="00E26B4C" w:rsidRPr="00454201" w:rsidRDefault="00E26B4C" w:rsidP="00E26B4C">
                  <w:pPr>
                    <w:spacing w:before="150" w:after="150" w:line="240" w:lineRule="auto"/>
                    <w:jc w:val="right"/>
                    <w:rPr>
                      <w:rFonts w:ascii="Times New Roman" w:eastAsia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26B4C" w:rsidRPr="00454201" w:rsidRDefault="00E26B4C" w:rsidP="00E26B4C">
            <w:pPr>
              <w:spacing w:before="150" w:after="15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Приложение к постановлению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Государственного комитета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"Единый тарифный орган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Челябинской области"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от 24 декабря 2009 г. N 48/100</w:t>
            </w:r>
          </w:p>
          <w:p w:rsidR="00E26B4C" w:rsidRPr="00454201" w:rsidRDefault="00E26B4C" w:rsidP="00E26B4C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Тарифы</w:t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по группам потребителей на тепловую энергию, вырабатываемую котельными МП трест "Теплофикация" Магнитогорского городского округа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2637"/>
              <w:gridCol w:w="1423"/>
              <w:gridCol w:w="1703"/>
              <w:gridCol w:w="1423"/>
              <w:gridCol w:w="1703"/>
            </w:tblGrid>
            <w:tr w:rsidR="00E26B4C" w:rsidRPr="00EE780A">
              <w:trPr>
                <w:jc w:val="center"/>
              </w:trPr>
              <w:tc>
                <w:tcPr>
                  <w:tcW w:w="1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Группы потребителей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Тарифы на тепловую энергию (без учёта НДС)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 1 января 2010 года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 1 мая 2010 года 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горячая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 вода</w:t>
                  </w:r>
                </w:p>
              </w:tc>
              <w:tc>
                <w:tcPr>
                  <w:tcW w:w="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отборный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 острый и редуцированный пар</w:t>
                  </w:r>
                </w:p>
              </w:tc>
              <w:tc>
                <w:tcPr>
                  <w:tcW w:w="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горячая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 вода</w:t>
                  </w:r>
                </w:p>
              </w:tc>
              <w:tc>
                <w:tcPr>
                  <w:tcW w:w="8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отборный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 xml:space="preserve"> острый и редуцированный пар 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b/>
                      <w:bCs/>
                      <w:color w:val="50505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Потребители, оплачивающие производство и передачу тепловой энергии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Бюджетные потребители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одноставочный</w:t>
                  </w:r>
                  <w:proofErr w:type="spellEnd"/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(руб./Гкал)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609,10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740,34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двухставочный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за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энергию (руб./Гкал)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за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мощность (тыс.руб. в месяц/Гкал/ч)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Иные потребители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одноставочный</w:t>
                  </w:r>
                  <w:proofErr w:type="spellEnd"/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(руб./Гкал)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609,10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740,34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двухставочный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за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энергию (руб./Гкал)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E26B4C" w:rsidRPr="00EE78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за</w:t>
                  </w:r>
                  <w:proofErr w:type="gramEnd"/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 xml:space="preserve"> мощность (тыс.руб. в месяц/Гкал/ч)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</w:pPr>
                  <w:r w:rsidRPr="00454201">
                    <w:rPr>
                      <w:rFonts w:ascii="Times New Roman" w:eastAsia="Times New Roman" w:hAnsi="Times New Roman"/>
                      <w:color w:val="50505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E26B4C" w:rsidRPr="00454201" w:rsidRDefault="00E26B4C" w:rsidP="00E26B4C">
            <w:pPr>
              <w:spacing w:before="150"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* - Тарифы на тепловую энергию для потребителей, не пользующихся услугами бойлерных и ЦТП, находящихся на балансе МП трест "Теплофикация", снижаются с 01 января 2010 года на 25,55 руб./Гкал (без учёта НДС), с 01 мая 2010 года на 30,54 руб./Гкал (без учёта НДС).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2"/>
              <w:gridCol w:w="3972"/>
            </w:tblGrid>
            <w:tr w:rsidR="00E26B4C" w:rsidRPr="00EE780A">
              <w:trPr>
                <w:tblCellSpacing w:w="0" w:type="dxa"/>
              </w:trPr>
              <w:tc>
                <w:tcPr>
                  <w:tcW w:w="3972" w:type="dxa"/>
                  <w:vAlign w:val="bottom"/>
                  <w:hideMark/>
                </w:tcPr>
                <w:p w:rsidR="00E26B4C" w:rsidRPr="00454201" w:rsidRDefault="00E26B4C" w:rsidP="00E26B4C">
                  <w:pPr>
                    <w:spacing w:before="150" w:after="150" w:line="240" w:lineRule="auto"/>
                    <w:rPr>
                      <w:rFonts w:ascii="Times New Roman" w:eastAsia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2" w:type="dxa"/>
                  <w:vAlign w:val="bottom"/>
                  <w:hideMark/>
                </w:tcPr>
                <w:p w:rsidR="00E26B4C" w:rsidRPr="00454201" w:rsidRDefault="00E26B4C" w:rsidP="00E26B4C">
                  <w:pPr>
                    <w:spacing w:before="150" w:after="150" w:line="240" w:lineRule="auto"/>
                    <w:jc w:val="right"/>
                    <w:rPr>
                      <w:rFonts w:ascii="Times New Roman" w:eastAsia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26B4C" w:rsidRPr="00EE780A">
              <w:trPr>
                <w:tblCellSpacing w:w="0" w:type="dxa"/>
              </w:trPr>
              <w:tc>
                <w:tcPr>
                  <w:tcW w:w="3972" w:type="dxa"/>
                  <w:vAlign w:val="bottom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2" w:type="dxa"/>
                  <w:vAlign w:val="bottom"/>
                  <w:hideMark/>
                </w:tcPr>
                <w:p w:rsidR="00E26B4C" w:rsidRPr="00454201" w:rsidRDefault="00E26B4C" w:rsidP="00E26B4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26B4C" w:rsidRPr="00454201" w:rsidRDefault="00E26B4C" w:rsidP="00E26B4C">
            <w:pPr>
              <w:spacing w:before="150"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** Тарифная ставка на услугу «отопление» для потребителей, пользующихся услугами бойлерных и ЦТП МП трест «Теплофикация», в месяц с 1 мая 2010 года составляет </w:t>
            </w:r>
            <w:r w:rsidRPr="0045420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31,45 руб./ кв.м. общей площади жилого помещения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(с НДС). </w:t>
            </w:r>
            <w:r w:rsidRPr="0045420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Норматив потребления тепловой энергии населением в размере 0,036 Гкал на 1 кв.м. в месяц на отопительный период 7 месяцев утвержден постановлением главы города № 3988 - П от 30.05.2008 г. «О переходе на новую систему оплаты населением за отопление в отопительный период».</w:t>
            </w:r>
          </w:p>
        </w:tc>
      </w:tr>
    </w:tbl>
    <w:p w:rsidR="00C73D3E" w:rsidRPr="00454201" w:rsidRDefault="00C73D3E">
      <w:pPr>
        <w:rPr>
          <w:rFonts w:ascii="Times New Roman" w:hAnsi="Times New Roman"/>
          <w:sz w:val="20"/>
          <w:szCs w:val="20"/>
        </w:rPr>
      </w:pPr>
    </w:p>
    <w:sectPr w:rsidR="00C73D3E" w:rsidRPr="0045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B4C"/>
    <w:rsid w:val="0000559B"/>
    <w:rsid w:val="00023B24"/>
    <w:rsid w:val="000E3A26"/>
    <w:rsid w:val="001D0816"/>
    <w:rsid w:val="001E554F"/>
    <w:rsid w:val="0039179F"/>
    <w:rsid w:val="003D06C5"/>
    <w:rsid w:val="003D5B69"/>
    <w:rsid w:val="00454201"/>
    <w:rsid w:val="005B4E92"/>
    <w:rsid w:val="005C3F38"/>
    <w:rsid w:val="005D55BC"/>
    <w:rsid w:val="00602FF7"/>
    <w:rsid w:val="006D367D"/>
    <w:rsid w:val="00790DCB"/>
    <w:rsid w:val="007A3980"/>
    <w:rsid w:val="008C4CB0"/>
    <w:rsid w:val="009D1809"/>
    <w:rsid w:val="00A044B9"/>
    <w:rsid w:val="00A26FB5"/>
    <w:rsid w:val="00A3056C"/>
    <w:rsid w:val="00B1206E"/>
    <w:rsid w:val="00B32E3E"/>
    <w:rsid w:val="00BB6D93"/>
    <w:rsid w:val="00C54381"/>
    <w:rsid w:val="00C73D3E"/>
    <w:rsid w:val="00DC6AE5"/>
    <w:rsid w:val="00DD5D06"/>
    <w:rsid w:val="00E26B4C"/>
    <w:rsid w:val="00E3525A"/>
    <w:rsid w:val="00EC5827"/>
    <w:rsid w:val="00E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00FE7-DB3C-452B-8FC0-71351983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6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2531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17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38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16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78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37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35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46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92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23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admin</cp:lastModifiedBy>
  <cp:revision>2</cp:revision>
  <dcterms:created xsi:type="dcterms:W3CDTF">2014-03-25T03:07:00Z</dcterms:created>
  <dcterms:modified xsi:type="dcterms:W3CDTF">2014-03-25T03:07:00Z</dcterms:modified>
</cp:coreProperties>
</file>